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1528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_header_fin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7CCF0A4" w14:textId="77777777">
      <w:pPr>
        <w:jc w:val="right"/>
      </w:pPr>
      <w:r>
        <w:rPr>
          <w:rFonts w:ascii="Times New Roman" w:hAnsi="Times New Roman" w:eastAsia="Times New Roman"/>
          <w:b/>
          <w:sz w:val="28"/>
        </w:rPr>
        <w:t>УТВЕРЖДЕНО</w:t>
        <w:br/>
        <w:t>приказом ООО «Глазная поликлиника «Леге Артис»</w:t>
        <w:br/>
        <w:t>от «___» __________ 2026 г. № ___</w:t>
      </w:r>
      <w:r>
        <w:rPr>
          <w:b/>
        </w:rPr>
      </w:r>
      <w:r>
        <w:rPr>
          <w:rFonts w:ascii="Times New Roman" w:hAnsi="Times New Roman" w:eastAsia="Times New Roman"/>
          <w:sz w:val="28"/>
        </w:rPr>
      </w:r>
      <w:r>
        <w:rPr>
          <w:rFonts w:ascii="Times New Roman" w:hAnsi="Times New Roman" w:eastAsia="Times New Roman"/>
          <w:sz w:val="28"/>
        </w:rPr>
      </w:r>
      <w:r/>
    </w:p>
    <w:p w14:paraId="2C3880F2" w14:textId="77777777">
      <w:pPr>
        <w:spacing w:before="320" w:after="40"/>
        <w:jc w:val="center"/>
      </w:pPr>
      <w:r>
        <w:rPr>
          <w:rFonts w:ascii="Times New Roman" w:hAnsi="Times New Roman" w:eastAsia="Times New Roman"/>
          <w:b/>
          <w:sz w:val="28"/>
        </w:rPr>
        <w:t>ПОРЯДОК</w:t>
      </w:r>
    </w:p>
    <w:p w14:paraId="0EB794B1" w14:textId="77777777">
      <w:pPr>
        <w:spacing w:after="280"/>
        <w:jc w:val="center"/>
      </w:pPr>
      <w:r>
        <w:rPr>
          <w:rFonts w:ascii="Times New Roman" w:hAnsi="Times New Roman" w:eastAsia="Times New Roman"/>
          <w:b/>
          <w:sz w:val="28"/>
        </w:rPr>
        <w:t>ОПЛАТЫ И ВОЗВРАТА ДЕНЕЖНЫХ СРЕДСТВ</w:t>
      </w:r>
    </w:p>
    <w:p w14:paraId="33CFF66F" w14:textId="77777777">
      <w:pPr>
        <w:jc w:val="center"/>
      </w:pPr>
      <w:r>
        <w:rPr>
          <w:rFonts w:ascii="Times New Roman" w:hAnsi="Times New Roman" w:eastAsia="Times New Roman"/>
          <w:b/>
          <w:sz w:val="28"/>
        </w:rPr>
        <w:t>ООО «Глазная поликлиника «Леге Артис»</w:t>
      </w:r>
    </w:p>
    <w:p w14:paraId="4C2DD9A3" w14:textId="77777777">
      <w:pPr>
        <w:keepNext/>
        <w:spacing w:before="160" w:after="80"/>
        <w:jc w:val="center"/>
      </w:pPr>
      <w:r>
        <w:rPr>
          <w:rFonts w:ascii="Times New Roman" w:hAnsi="Times New Roman" w:eastAsia="Times New Roman"/>
          <w:b/>
          <w:sz w:val="28"/>
        </w:rPr>
        <w:t>1. Общие положения</w:t>
      </w:r>
    </w:p>
    <w:p w14:paraId="16032FD6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1.1. Настоящий Порядок определяет способы и условия оплаты платных медицинских услуг, а также основания и процедуру возврата денежных средств пациенту, заказчику либо иному плательщику в ООО «Глазная поликлиника «Леге Артис» (далее - Медицинская организация).</w:t>
      </w:r>
    </w:p>
    <w:p w14:paraId="134EF49E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1.2. Порядок применяется при оплате разовых медицинских услуг, комплексных программ, курсов лечения, предварительных платежей (авансов), депозитов и иных платежей, внесённых в счёт будущего оказания медицинских услуг.</w:t>
      </w:r>
    </w:p>
    <w:p w14:paraId="570B1D00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1.3. Платные медицинские услуги предоставляются на основании договора, в соответствии с действующим законодательством Российской Федерации, лицензией Медицинской организации и утверждённым прейскурантом.</w:t>
      </w:r>
    </w:p>
    <w:p w14:paraId="60646D67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1.4. Информация о стоимости услуг предоставляется пациенту (заказчику) до заключения договора и размещается на официальном сайте и (или) информационном стенде Медицинской организации.</w:t>
      </w:r>
    </w:p>
    <w:p w14:paraId="07C5F18C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1.5. Настоящий Порядок не ограничивает права потребителя, предусмотренные законодательством Российской Федерации. Условия договора, ухудшающие положение потребителя по сравнению с законом, применению не подлежат.</w:t>
      </w:r>
    </w:p>
    <w:p w14:paraId="4FD03544" w14:textId="77777777">
      <w:pPr>
        <w:keepNext/>
        <w:spacing w:before="160" w:after="80"/>
        <w:jc w:val="center"/>
      </w:pPr>
      <w:r>
        <w:rPr>
          <w:rFonts w:ascii="Times New Roman" w:hAnsi="Times New Roman" w:eastAsia="Times New Roman"/>
          <w:b/>
          <w:sz w:val="28"/>
        </w:rPr>
        <w:t>2. Порядок оплаты медицинских услуг</w:t>
      </w:r>
    </w:p>
    <w:p w14:paraId="01984E65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2.1. Оплата производится в российских рублях по ценам, действующим на дату оказания услуги, если иное прямо не предусмотрено договором, программой медицинского обслуживания или специальным предложением.</w:t>
      </w:r>
    </w:p>
    <w:p w14:paraId="4B042041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2.2. Медицинская организация вправе предусмотреть полную оплату услуги, частичную предварительную оплату либо внесение аванса. Размер и срок платежа определяются договором, планом лечения, сметой, счётом или иным документом, согласованным с пациентом (заказчиком).</w:t>
      </w:r>
    </w:p>
    <w:p w14:paraId="785633DB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2.3. Оплата может осуществляться: наличными денежными средствами в кассу; банковской картой; переводом по банковским реквизитам; через платёжную ссылку или иной законный платёжный сервис; за счёт средств юридического лица, страховой организации или иного плательщика - при наличии соответствующего договора.</w:t>
      </w:r>
    </w:p>
    <w:p w14:paraId="1E10407D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2.4. Обязанность по оплате считается исполненной с момента поступления денежных средств в кассу либо на расчётный счёт Медицинской организации.</w:t>
      </w:r>
    </w:p>
    <w:p w14:paraId="7086AC7C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2.5. При оплате пациенту (плательщику) выдаётся кассовый чек и, при необходимости, иной документ, подтверждающий оплату. Электронный чек направляется по предоставленному номеру телефона или адресу электронной почты в случаях и порядке, установленных законодательством.</w:t>
      </w:r>
    </w:p>
    <w:p w14:paraId="79941046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2.6. Если в процессе обследования или лечения возникает необходимость в дополнительных платных услугах, не предусмотренных первоначальным договором или сметой, они оказываются только после получения согласия пациента (заказчика), за исключением случаев, предусмотренных законом для устранения угрозы жизни пациента.</w:t>
      </w:r>
    </w:p>
    <w:p w14:paraId="4041379A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2.7. Неиспользованный остаток аванса учитывается на лицевом счёте пациента (заказчика) и может быть направлен на оплату последующих услуг либо возвращён по заявлению плательщика.</w:t>
      </w:r>
    </w:p>
    <w:p w14:paraId="20FEF79F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2.8. При изменении объёма лечения окончательный расчёт производится по фактически оказанным услугам и фактически использованным товарам медицинского назначения, если их отдельная оплата предусмотрена договором и законом.</w:t>
      </w:r>
    </w:p>
    <w:p w14:paraId="706E5F15" w14:textId="77777777">
      <w:pPr>
        <w:keepNext/>
        <w:spacing w:before="160" w:after="80"/>
        <w:jc w:val="center"/>
      </w:pPr>
      <w:r>
        <w:rPr>
          <w:rFonts w:ascii="Times New Roman" w:hAnsi="Times New Roman" w:eastAsia="Times New Roman"/>
          <w:b/>
          <w:sz w:val="28"/>
        </w:rPr>
        <w:t>3. Основания для возврата денежных средств</w:t>
      </w:r>
    </w:p>
    <w:p w14:paraId="55429E0A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3.1. Возврат денежных средств производится полностью или частично в следующих случаях:</w:t>
      </w:r>
    </w:p>
    <w:p w14:paraId="77B5D7BF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3.1.1. отказ пациента (заказчика) от договора до начала оказания услуг;</w:t>
      </w:r>
    </w:p>
    <w:p w14:paraId="1622ACBB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3.1.2. отказ от дальнейшего исполнения договора после частичного оказания услуг;</w:t>
      </w:r>
    </w:p>
    <w:p w14:paraId="4B493C74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3.1.3. наличие неиспользованного остатка аванса, депозита или суммы, внесённой по комплексной программе;</w:t>
      </w:r>
    </w:p>
    <w:p w14:paraId="53A102A9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3.1.4. ошибочная или повторная оплата, переплата;</w:t>
      </w:r>
    </w:p>
    <w:p w14:paraId="62EFE309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3.1.5. невозможность оказания услуги Медицинской организацией, в том числе вследствие отсутствия необходимого специалиста, оборудования либо наличия медицинских противопоказаний, выявленных до начала услуги;</w:t>
      </w:r>
    </w:p>
    <w:p w14:paraId="27E5C1B6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3.1.6. расторжение договора по соглашению сторон;</w:t>
      </w:r>
    </w:p>
    <w:p w14:paraId="34453D1B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3.1.7. предъявление обоснованного требования в связи с недостатками услуги или нарушением срока её оказания;</w:t>
      </w:r>
    </w:p>
    <w:p w14:paraId="5F46146A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3.1.8. иные случаи, предусмотренные законодательством или договором.</w:t>
      </w:r>
    </w:p>
    <w:p w14:paraId="1E8A1E05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3.2. Пациент (заказчик) вправе отказаться от договора оказания платных медицинских услуг в любое время. При таком отказе оплате подлежат фактически оказанные услуги и документально подтверждённые фактические расходы Медицинской организации, непосредственно связанные с исполнением конкретного договора.</w:t>
      </w:r>
    </w:p>
    <w:p w14:paraId="33AE74CB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3.3. Не допускается установление штрафа, фиксированного удержания или невозвратного платежа только за сам факт отказа пациента от дальнейшего получения услуг.</w:t>
      </w:r>
    </w:p>
    <w:p w14:paraId="46C35475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3.4. Денежные средства за услуги, фактически оказанные надлежащим образом и принятые пациентом, возврату по мотиву последующего отказа от договора не подлежат, кроме случаев наличия недостатков услуги или иных оснований, установленных законом.</w:t>
      </w:r>
    </w:p>
    <w:p w14:paraId="4E8BD5A2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3.5. Если пациент не явился на приём, вопрос о возврате или зачёте предварительной оплаты решается с учётом условий договора и фактически понесённых Медицинской организацией расходов. Само по себе условие о безусловном удержании всей стоимости не должно лишать потребителя права подтвердить отсутствие фактических расходов.</w:t>
      </w:r>
    </w:p>
    <w:p w14:paraId="658F8C7A" w14:textId="77777777">
      <w:pPr>
        <w:keepNext/>
        <w:spacing w:before="160" w:after="80"/>
        <w:jc w:val="center"/>
      </w:pPr>
      <w:r>
        <w:rPr>
          <w:rFonts w:ascii="Times New Roman" w:hAnsi="Times New Roman" w:eastAsia="Times New Roman"/>
          <w:b/>
          <w:sz w:val="28"/>
        </w:rPr>
        <w:t>4. Порядок обращения за возвратом</w:t>
      </w:r>
    </w:p>
    <w:p w14:paraId="4F0D2259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4.1. Для возврата денежных средств плательщик подаёт заявление по форме Медицинской организации либо в свободной форме.</w:t>
      </w:r>
    </w:p>
    <w:p w14:paraId="45EB9E1A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4.2. В заявлении рекомендуется указать: фамилию, имя, отчество заявителя; данные пациента, если плательщик и пациент не совпадают; номер и дату договора; дату и сумму оплаты; наименование услуги; основание возврата; сумму, заявленную к возврату; способ оплаты; банковские реквизиты для безналичного возврата; номер телефона и адрес электронной почты; дату и подпись.</w:t>
      </w:r>
    </w:p>
    <w:p w14:paraId="7B1D2941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4.3. К заявлению прилагаются при наличии: документ, удостоверяющий личность; кассовый чек или иной документ об оплате; договор; банковские реквизиты; документ о полномочиях представителя; иные документы, подтверждающие основание требования.</w:t>
      </w:r>
    </w:p>
    <w:p w14:paraId="28C48C57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4.4. Отсутствие кассового чека само по себе не является основанием для отказа, если факт оплаты может быть подтверждён иным способом по данным Медицинской организации или плательщика.</w:t>
      </w:r>
    </w:p>
    <w:p w14:paraId="1748A479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4.5. Заявление может быть передано лично по адресу: 344006, Ростовская область, г. Ростов-на-Дону, ул. Суворова, д. 39, направлено почтой либо в электронной форме по адресу: office@legeartis-don.ru.</w:t>
      </w:r>
    </w:p>
    <w:p w14:paraId="58DA78A4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4.6. При обращении представителя возврат производится при наличии документов, подтверждающих полномочия, а в необходимых случаях - согласия плательщика или доверенности.</w:t>
      </w:r>
    </w:p>
    <w:p w14:paraId="50531EBE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4.7. Если оплату производило юридическое лицо, страховая организация или иной заказчик, возврат осуществляется этому плательщику, если иное не следует из договора и документов об оплате.</w:t>
      </w:r>
    </w:p>
    <w:p w14:paraId="1FCF3FD5" w14:textId="77777777">
      <w:pPr>
        <w:keepNext/>
        <w:spacing w:before="160" w:after="80"/>
        <w:jc w:val="center"/>
      </w:pPr>
      <w:r>
        <w:rPr>
          <w:rFonts w:ascii="Times New Roman" w:hAnsi="Times New Roman" w:eastAsia="Times New Roman"/>
          <w:b/>
          <w:sz w:val="28"/>
        </w:rPr>
        <w:t>5. Рассмотрение заявления и определение суммы возврата</w:t>
      </w:r>
    </w:p>
    <w:p w14:paraId="6CD09BED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5.1. Медицинская организация регистрирует заявление и проверяет сведения об оплате, объёме оказанных услуг, наличии неиспользованного остатка, фактических расходах и иных обстоятельствах.</w:t>
      </w:r>
    </w:p>
    <w:p w14:paraId="19FAD33A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5.2. Сумма возврата определяется как сумма поступившей оплаты за вычетом стоимости фактически оказанных услуг и документально подтверждённых фактических расходов, непосредственно связанных с исполнением договора до получения отказа.</w:t>
      </w:r>
    </w:p>
    <w:p w14:paraId="468622C6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5.3. К фактическим расходам могут относиться только реально понесённые, необходимые и подтверждённые расходы, относящиеся к конкретному пациенту и договору. Общие хозяйственные расходы, предполагаемая прибыль, штраф за отказ и неподтверждённые суммы удержанию не подлежат.</w:t>
      </w:r>
    </w:p>
    <w:p w14:paraId="22F0E371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5.4. При комплексной программе или курсе лечения стоимость оказанных услуг определяется по условиям договора и прейскуранту. Если договором предусмотрена скидка, обусловленная приобретением полного комплекса, перерасчёт производится только в той мере, в которой такой порядок сформулирован ясно, экономически обоснован и не ограничивает права потребителя.</w:t>
      </w:r>
    </w:p>
    <w:p w14:paraId="0E5233E8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5.5. При необходимости заявителю направляется расчёт суммы возврата с указанием стоимости оказанных услуг и удержанных фактических расходов.</w:t>
      </w:r>
    </w:p>
    <w:p w14:paraId="029DF432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5.6. Требования, связанные с недостатками услуги, нарушением сроков или иными нарушениями со стороны Медицинской организации, рассматриваются в сроки, установленные законодательством о защите прав потребителей. Требования о возврате денежных средств в случаях, предусмотренных статьёй 31 Закона Российской Федерации «О защите прав потребителей», удовлетворяются в течение десяти дней со дня их предъявления.</w:t>
      </w:r>
    </w:p>
    <w:p w14:paraId="00ADDC63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5.7. Заявление о возврате неиспользованного аванса либо суммы при добровольном отказе от ещё неоказанных услуг рассматривается и исполняется Медицинской организацией, как правило, не позднее десяти календарных дней после получения заявления и всех данных, необходимых для перечисления, если более короткий срок не установлен договором или законом.</w:t>
      </w:r>
    </w:p>
    <w:p w14:paraId="28EC7A9D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5.8. Если для расчёта требуется получение дополнительных сведений или документов, Медицинская организация уведомляет заявителя о том, какие именно данные необходимо предоставить. Запрашиваться должны только сведения, объективно необходимые для рассмотрения заявления.</w:t>
      </w:r>
    </w:p>
    <w:p w14:paraId="1328AFCD" w14:textId="77777777">
      <w:pPr>
        <w:keepNext/>
        <w:spacing w:before="160" w:after="80"/>
        <w:jc w:val="center"/>
      </w:pPr>
      <w:r>
        <w:rPr>
          <w:rFonts w:ascii="Times New Roman" w:hAnsi="Times New Roman" w:eastAsia="Times New Roman"/>
          <w:b/>
          <w:sz w:val="28"/>
        </w:rPr>
        <w:t>6. Способ возврата денежных средств</w:t>
      </w:r>
    </w:p>
    <w:p w14:paraId="1AECF8E2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6.1. Возврат, как правило, производится тем же способом и тому же плательщику, которым была произведена оплата, если иной законный способ письменно не согласован сторонами.</w:t>
      </w:r>
    </w:p>
    <w:p w14:paraId="1014AC6E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6.2. При оплате банковской картой возврат производится на банковскую карту или банковский счёт плательщика с учётом правил банка и платёжной системы. Срок фактического зачисления после оформления возврата зависит от обслуживающих банков.</w:t>
      </w:r>
    </w:p>
    <w:p w14:paraId="04279F87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6.3. При безналичной оплате возврат производится по банковским реквизитам плательщика. Ответственность за правильность предоставленных реквизитов несёт заявитель.</w:t>
      </w:r>
    </w:p>
    <w:p w14:paraId="7F1FADEB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6.4. При оплате наличными возврат производится из кассы либо безналичным переводом по письменному заявлению плательщика в соответствии с требованиями кассовой дисциплины.</w:t>
      </w:r>
    </w:p>
    <w:p w14:paraId="7D601331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6.5. Комиссии банка, удержанные банком плательщика при первоначальном переводе, не входят в сумму, поступившую Медицинской организации, и возвращаются только в случаях, предусмотренных законом или договором с банком.</w:t>
      </w:r>
    </w:p>
    <w:p w14:paraId="69CD448C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6.6. Датой исполнения обязанности по безналичному возврату считается дата списания денежных средств с расчётного счёта Медицинской организации, если законом для конкретного требования не установлено иное.</w:t>
      </w:r>
    </w:p>
    <w:p w14:paraId="02CB918B" w14:textId="77777777">
      <w:pPr>
        <w:keepNext/>
        <w:spacing w:before="160" w:after="80"/>
        <w:jc w:val="center"/>
      </w:pPr>
      <w:r>
        <w:rPr>
          <w:rFonts w:ascii="Times New Roman" w:hAnsi="Times New Roman" w:eastAsia="Times New Roman"/>
          <w:b/>
          <w:sz w:val="28"/>
        </w:rPr>
        <w:t>7. Особые случаи</w:t>
      </w:r>
    </w:p>
    <w:p w14:paraId="569B3D70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7.1. Если услуга оплачена подарочным сертификатом, бонусами или иным специальным способом, возврат производится с учётом правовой природы соответствующего платёжного инструмента и условий его приобретения, не противоречащих законодательству о защите прав потребителей.</w:t>
      </w:r>
    </w:p>
    <w:p w14:paraId="1C90D785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7.2. Возврат денежных средств за лекарственные препараты, медицинские изделия, имплантаты, расходные материалы и иные товары, переданные пациенту либо индивидуально приобретённые для него, осуществляется с учётом специальных правил их оборота, факта передачи, использования и документально подтверждённых расходов.</w:t>
      </w:r>
    </w:p>
    <w:p w14:paraId="7BA8CE06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7.3. Если медицинская услуга приобреталась в кредит или рассрочку с участием банка, возврат производится в порядке, согласованном с банком и предусмотренном кредитным договором. Медицинская организация возвращает полученную ею сумму в установленном порядке, а расчёты по процентам и иным платежам определяются законом и договором с банком.</w:t>
      </w:r>
    </w:p>
    <w:p w14:paraId="15F4ABAD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7.4. При смерти пациента возврат неиспользованных денежных средств производится плательщику, а при отсутствии плательщика - наследникам или иным уполномоченным лицам после предоставления документов, подтверждающих их право на получение средств.</w:t>
      </w:r>
    </w:p>
    <w:p w14:paraId="666ACA1C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7.5. Спорные вопросы могут быть урегулированы путём переговоров и рассмотрения письменной претензии. Обращение с претензией не лишает пациента права обратиться в контролирующие органы или суд.</w:t>
      </w:r>
    </w:p>
    <w:p w14:paraId="29D89234" w14:textId="77777777">
      <w:pPr>
        <w:keepNext/>
        <w:spacing w:before="160" w:after="80"/>
        <w:jc w:val="center"/>
      </w:pPr>
      <w:r>
        <w:rPr>
          <w:rFonts w:ascii="Times New Roman" w:hAnsi="Times New Roman" w:eastAsia="Times New Roman"/>
          <w:b/>
          <w:sz w:val="28"/>
        </w:rPr>
        <w:t>8. Заключительные положения</w:t>
      </w:r>
    </w:p>
    <w:p w14:paraId="746D9C4B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8.1. Настоящий Порядок размещается на официальном сайте и (или) информационном стенде Медицинской организации и предоставляется для ознакомления по требованию пациента.</w:t>
      </w:r>
    </w:p>
    <w:p w14:paraId="2C11ED6C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8.2. Ответственным за приём и рассмотрение заявлений является администрация ООО «Глазная поликлиника «Леге Артис». Контактный телефон: 8 (863) 333-02-14. Электронная почта: office@legeartis-don.ru.</w:t>
      </w:r>
    </w:p>
    <w:p w14:paraId="46CE0B98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8.3. При изменении законодательства настоящий Порядок применяется в части, не противоречащей новым обязательным требованиям, до внесения соответствующих изменений.</w:t>
      </w:r>
    </w:p>
    <w:p w14:paraId="699FAB5F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8.4. Редакция Порядка утверждается приказом руководителя Медицинской организации.</w:t>
      </w:r>
    </w:p>
    <w:p w14:paraId="2D7E3D98" w14:textId="77777777">
      <w:pPr>
        <w:keepNext/>
        <w:spacing w:before="160" w:after="80"/>
        <w:jc w:val="center"/>
      </w:pPr>
      <w:r>
        <w:rPr>
          <w:rFonts w:ascii="Times New Roman" w:hAnsi="Times New Roman" w:eastAsia="Times New Roman"/>
          <w:b/>
          <w:sz w:val="28"/>
        </w:rPr>
        <w:t>Приложение. Рекомендуемая форма заявления о возврате денежных средств</w:t>
      </w:r>
    </w:p>
    <w:p w14:paraId="5F0DC124" w14:textId="77777777">
      <w:pPr>
        <w:jc w:val="right"/>
      </w:pPr>
      <w:r>
        <w:rPr>
          <w:rFonts w:ascii="Times New Roman" w:hAnsi="Times New Roman" w:eastAsia="Times New Roman"/>
          <w:sz w:val="28"/>
        </w:rPr>
        <w:t>В ООО «Глазная поликлиника «Леге Артис»</w:t>
        <w:br/>
        <w:t>от [Ф.И.О. ПЛАТЕЛЬЩИКА]</w:t>
        <w:br/>
        <w:t>адрес: [________________________]</w:t>
        <w:br/>
        <w:t>телефон: [_____________________]</w:t>
        <w:br/>
        <w:t>e-mail: [_______________________]</w:t>
        <w:br/>
      </w:r>
      <w:r/>
      <w:r/>
      <w:r/>
      <w:r/>
      <w:r/>
    </w:p>
    <w:p w14:paraId="2DB76283" w14:textId="77777777">
      <w:pPr>
        <w:spacing w:before="240" w:after="160"/>
        <w:jc w:val="center"/>
      </w:pPr>
      <w:r>
        <w:rPr>
          <w:rFonts w:ascii="Times New Roman" w:hAnsi="Times New Roman" w:eastAsia="Times New Roman"/>
          <w:b/>
          <w:sz w:val="28"/>
        </w:rPr>
        <w:t>ЗАЯВЛЕНИЕ О ВОЗВРАТЕ ДЕНЕЖНЫХ СРЕДСТВ</w:t>
      </w:r>
    </w:p>
    <w:p w14:paraId="6F4B0CA9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Прошу возвратить денежные средства в размере [__________] руб. [___] коп., уплаченные «25» августа 2026 г. по договору № [__________] за [НАИМЕНОВАНИЕ УСЛУГИ / ПРОГРАММЫ].</w:t>
      </w:r>
    </w:p>
    <w:p w14:paraId="2D319DC4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Основание возврата: [ОТКАЗ ОТ НЕОКАЗАННЫХ УСЛУГ / НЕИСПОЛЬЗОВАННЫЙ АВАНС / ПЕРЕПЛАТА / ИНОЕ].</w:t>
      </w:r>
    </w:p>
    <w:p w14:paraId="637E311B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Оплата произведена: [НАЛИЧНЫМИ / БАНКОВСКОЙ КАРТОЙ / БАНКОВСКИМ ПЕРЕВОДОМ].</w:t>
      </w:r>
    </w:p>
    <w:p w14:paraId="7B2ECEE4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Прошу произвести возврат: [ТЕМ ЖЕ СПОСОБОМ / ПО РЕКВИЗИТАМ, УКАЗАННЫМ НИЖЕ].</w:t>
      </w:r>
    </w:p>
    <w:p w14:paraId="4DC40B38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Банковские реквизиты: получатель [________________________]; банк [________________________]; БИК [__________]; корреспондентский счёт [________________________]; расчётный/лицевой счёт [________________________].</w:t>
      </w:r>
    </w:p>
    <w:p w14:paraId="74EF5010" w14:textId="77777777">
      <w:pPr>
        <w:spacing w:after="0"/>
        <w:ind w:firstLine="709"/>
        <w:jc w:val="both"/>
      </w:pPr>
      <w:r>
        <w:rPr>
          <w:rFonts w:ascii="Times New Roman" w:hAnsi="Times New Roman" w:eastAsia="Times New Roman"/>
          <w:sz w:val="28"/>
        </w:rPr>
        <w:t>Приложения: [КОПИЯ ЧЕКА / ДОГОВОР / РЕКВИЗИТЫ / ДОВЕРЕННОСТЬ / ИНОЕ].</w:t>
      </w:r>
    </w:p>
    <w:p w14:paraId="1BDF6529" w14:textId="77777777">
      <w:pPr>
        <w:spacing w:before="320"/>
      </w:pPr>
      <w:r>
        <w:rPr>
          <w:rFonts w:ascii="Times New Roman" w:hAnsi="Times New Roman" w:eastAsia="Times New Roman"/>
          <w:sz w:val="28"/>
        </w:rPr>
        <w:t>«25» августа 2026 г.          __________________ / __________________</w:t>
      </w:r>
    </w:p>
    <w:p w14:paraId="64388639" w14:textId="77777777">
      <w:pPr>
        <w:keepLines/>
        <w:spacing w:before="280"/>
      </w:pPr>
      <w:r>
        <w:rPr>
          <w:rFonts w:ascii="Times New Roman" w:hAnsi="Times New Roman" w:eastAsia="Times New Roman"/>
          <w:b/>
          <w:sz w:val="28"/>
        </w:rPr>
        <w:t>СЛУЖЕБНАЯ ПАМЯТКА ПРИ АДАПТАЦИИ ШАБЛОНА</w:t>
      </w:r>
      <w:r>
        <w:rPr>
          <w:b/>
        </w:rPr>
        <w:br w:type="page"/>
      </w:r>
    </w:p>
    <w:p w14:paraId="6782189D" w14:textId="77777777">
      <w:pPr>
        <w:spacing w:after="0"/>
        <w:jc w:val="both"/>
      </w:pPr>
      <w:r>
        <w:rPr>
          <w:rFonts w:ascii="Times New Roman" w:hAnsi="Times New Roman" w:eastAsia="Times New Roman"/>
          <w:sz w:val="28"/>
        </w:rPr>
        <w:t>• Перед размещением удалить квадратные скобки и заполнить реквизиты клиники.</w:t>
      </w:r>
    </w:p>
    <w:p w14:paraId="04F72C0F" w14:textId="77777777">
      <w:pPr>
        <w:spacing w:after="0"/>
        <w:jc w:val="both"/>
      </w:pPr>
      <w:r>
        <w:rPr>
          <w:rFonts w:ascii="Times New Roman" w:hAnsi="Times New Roman" w:eastAsia="Times New Roman"/>
          <w:sz w:val="28"/>
        </w:rPr>
        <w:t>• Согласовать порядок с договором, кассовой политикой, эквайрингом и фактически используемыми способами оплаты.</w:t>
      </w:r>
    </w:p>
    <w:p w14:paraId="1961F9F1" w14:textId="77777777">
      <w:pPr>
        <w:spacing w:after="0"/>
        <w:jc w:val="both"/>
      </w:pPr>
      <w:r>
        <w:rPr>
          <w:rFonts w:ascii="Times New Roman" w:hAnsi="Times New Roman" w:eastAsia="Times New Roman"/>
          <w:sz w:val="28"/>
        </w:rPr>
        <w:t>• Не включать безусловные штрафы за отмену записи, невозвратные авансы и удержания без подтверждения фактических расходов.</w:t>
      </w:r>
    </w:p>
    <w:p w14:paraId="5EBE58C2" w14:textId="77777777">
      <w:pPr>
        <w:spacing w:after="0"/>
        <w:jc w:val="both"/>
      </w:pPr>
      <w:r>
        <w:rPr>
          <w:rFonts w:ascii="Times New Roman" w:hAnsi="Times New Roman" w:eastAsia="Times New Roman"/>
          <w:sz w:val="28"/>
        </w:rPr>
        <w:t>• При необходимости утвердить отдельную форму заявления и назначить ответственного приказом.</w:t>
      </w:r>
    </w:p>
    <w:sectPr>
      <w:footerReference w:type="default" r:id="rId8"/>
      <w:pgSz w:w="12240" w:h="15840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34358B" w14:textId="77777777">
      <w:pPr>
        <w:spacing w:after="0" w:line="240" w:lineRule="auto"/>
      </w:pPr>
      <w:r>
        <w:separator/>
      </w:r>
    </w:p>
  </w:endnote>
  <w:endnote w:type="continuationSeparator" w:id="0">
    <w:p w14:paraId="0AF2204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3943F" w14:textId="77777777">
    <w:pPr>
      <w:pStyle w:val="a7"/>
      <w:jc w:val="center"/>
    </w:pPr>
    <w:r>
      <w:rPr>
        <w:sz w:val="20"/>
      </w:rPr>
      <w:t>Универсальный шаблон. Подлежит адаптации под медицинскую организацию.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E91C09" w14:textId="77777777">
      <w:pPr>
        <w:spacing w:after="0" w:line="240" w:lineRule="auto"/>
      </w:pPr>
      <w:r>
        <w:separator/>
      </w:r>
    </w:p>
  </w:footnote>
  <w:footnote w:type="continuationSeparator" w:id="0">
    <w:p w14:paraId="6D4A9DA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3091465">
    <w:abstractNumId w:val="8"/>
  </w:num>
  <w:num w:numId="2" w16cid:durableId="1030573898">
    <w:abstractNumId w:val="6"/>
  </w:num>
  <w:num w:numId="3" w16cid:durableId="1704867048">
    <w:abstractNumId w:val="5"/>
  </w:num>
  <w:num w:numId="4" w16cid:durableId="967971965">
    <w:abstractNumId w:val="4"/>
  </w:num>
  <w:num w:numId="5" w16cid:durableId="1758289012">
    <w:abstractNumId w:val="7"/>
  </w:num>
  <w:num w:numId="6" w16cid:durableId="1792432359">
    <w:abstractNumId w:val="3"/>
  </w:num>
  <w:num w:numId="7" w16cid:durableId="1758862912">
    <w:abstractNumId w:val="2"/>
  </w:num>
  <w:num w:numId="8" w16cid:durableId="112136385">
    <w:abstractNumId w:val="1"/>
  </w:num>
  <w:num w:numId="9" w16cid:durableId="6165638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899"/>
    <w:rsid w:val="0015074B"/>
    <w:rsid w:val="0029639D"/>
    <w:rsid w:val="00326F90"/>
    <w:rsid w:val="003E0026"/>
    <w:rsid w:val="00AA1D8D"/>
    <w:rsid w:val="00B47730"/>
    <w:rsid w:val="00C87F4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AA33ED"/>
  <w14:defaultImageDpi w14:val="300"/>
  <w15:docId w15:val="{2855010A-A4E1-2A47-A9FC-D08A903A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2023</Words>
  <Characters>11536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оплаты и возврата денежных средств</dc:title>
  <dc:subject>Документ ООО «Глазная поликлиника «Леге Артис»</dc:subject>
  <dc:creator/>
  <cp:keywords/>
  <dc:description>generated by python-docx</dc:description>
  <cp:lastModifiedBy/>
  <cp:revision>2</cp:revision>
  <dcterms:created xsi:type="dcterms:W3CDTF">2026-06-22T19:21:00Z</dcterms:created>
  <dcterms:modified xsi:type="dcterms:W3CDTF">2026-06-22T19:21:00Z</dcterms:modified>
  <cp:category/>
</cp:coreProperties>
</file>